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DAE" w:rsidRPr="00074887" w:rsidRDefault="00834DAE" w:rsidP="00834DAE">
      <w:pPr>
        <w:spacing w:after="0" w:line="240" w:lineRule="auto"/>
        <w:contextualSpacing/>
        <w:jc w:val="center"/>
        <w:rPr>
          <w:sz w:val="20"/>
          <w:szCs w:val="20"/>
        </w:rPr>
      </w:pPr>
      <w:bookmarkStart w:id="0" w:name="_GoBack"/>
      <w:bookmarkEnd w:id="0"/>
      <w:r w:rsidRPr="00074887">
        <w:rPr>
          <w:sz w:val="20"/>
          <w:szCs w:val="20"/>
        </w:rPr>
        <w:t>Ejercicios de repaso – Condicionales Simple y anidado</w:t>
      </w:r>
    </w:p>
    <w:p w:rsidR="00834DAE" w:rsidRPr="00074887" w:rsidRDefault="00834DAE" w:rsidP="00834DAE">
      <w:pPr>
        <w:spacing w:after="0" w:line="240" w:lineRule="auto"/>
        <w:contextualSpacing/>
        <w:rPr>
          <w:sz w:val="20"/>
          <w:szCs w:val="20"/>
        </w:rPr>
      </w:pPr>
    </w:p>
    <w:p w:rsidR="00834DAE" w:rsidRPr="00074887" w:rsidRDefault="00834DAE" w:rsidP="00834DAE">
      <w:pPr>
        <w:spacing w:after="0" w:line="240" w:lineRule="auto"/>
        <w:contextualSpacing/>
        <w:jc w:val="both"/>
        <w:rPr>
          <w:sz w:val="20"/>
          <w:szCs w:val="20"/>
        </w:rPr>
      </w:pPr>
      <w:r w:rsidRPr="00074887">
        <w:rPr>
          <w:sz w:val="20"/>
          <w:szCs w:val="20"/>
        </w:rPr>
        <w:t>Para cada uno de los siguientes planteamientos determinar: entradas, salidas, tipos de datos, seudocódigo y diagrama de flujo.</w:t>
      </w:r>
    </w:p>
    <w:p w:rsidR="00834DAE" w:rsidRPr="00074887" w:rsidRDefault="00834DAE" w:rsidP="00834DAE">
      <w:pPr>
        <w:spacing w:after="0" w:line="240" w:lineRule="auto"/>
        <w:contextualSpacing/>
        <w:jc w:val="both"/>
        <w:rPr>
          <w:sz w:val="20"/>
          <w:szCs w:val="20"/>
        </w:rPr>
      </w:pPr>
    </w:p>
    <w:p w:rsidR="00834DAE" w:rsidRPr="00074887" w:rsidRDefault="00834DAE" w:rsidP="00834DAE">
      <w:pPr>
        <w:pStyle w:val="ListParagraph"/>
        <w:numPr>
          <w:ilvl w:val="0"/>
          <w:numId w:val="1"/>
        </w:numPr>
        <w:spacing w:after="0" w:line="240" w:lineRule="auto"/>
        <w:ind w:left="360"/>
        <w:jc w:val="both"/>
        <w:rPr>
          <w:sz w:val="20"/>
          <w:szCs w:val="20"/>
        </w:rPr>
      </w:pPr>
      <w:r w:rsidRPr="00074887">
        <w:rPr>
          <w:sz w:val="20"/>
          <w:szCs w:val="20"/>
        </w:rPr>
        <w:t xml:space="preserve">Dado el salario de un trabajador, determinar si tiene derecho o no al subsidio de transporte y mostrar su valor, SMLV </w:t>
      </w:r>
      <w:r w:rsidR="00A457F3" w:rsidRPr="00074887">
        <w:rPr>
          <w:sz w:val="20"/>
          <w:szCs w:val="20"/>
        </w:rPr>
        <w:t>616.000 y</w:t>
      </w:r>
      <w:r w:rsidRPr="00074887">
        <w:rPr>
          <w:sz w:val="20"/>
          <w:szCs w:val="20"/>
        </w:rPr>
        <w:t xml:space="preserve"> ST 72.000</w:t>
      </w:r>
    </w:p>
    <w:p w:rsidR="00834DAE" w:rsidRPr="00074887" w:rsidRDefault="00834DAE" w:rsidP="00834DAE">
      <w:pPr>
        <w:pStyle w:val="ListParagraph"/>
        <w:numPr>
          <w:ilvl w:val="0"/>
          <w:numId w:val="1"/>
        </w:numPr>
        <w:spacing w:after="0" w:line="240" w:lineRule="auto"/>
        <w:ind w:left="360"/>
        <w:jc w:val="both"/>
        <w:rPr>
          <w:sz w:val="20"/>
          <w:szCs w:val="20"/>
        </w:rPr>
      </w:pPr>
      <w:r w:rsidRPr="00074887">
        <w:rPr>
          <w:sz w:val="20"/>
          <w:szCs w:val="20"/>
        </w:rPr>
        <w:t>Ingresar 3 números diferentes entre sí.</w:t>
      </w:r>
    </w:p>
    <w:p w:rsidR="00834DAE" w:rsidRPr="00074887" w:rsidRDefault="00834DAE" w:rsidP="00834DAE">
      <w:pPr>
        <w:pStyle w:val="ListParagraph"/>
        <w:numPr>
          <w:ilvl w:val="0"/>
          <w:numId w:val="1"/>
        </w:numPr>
        <w:spacing w:after="0" w:line="240" w:lineRule="auto"/>
        <w:ind w:left="360"/>
        <w:jc w:val="both"/>
        <w:rPr>
          <w:sz w:val="20"/>
          <w:szCs w:val="20"/>
        </w:rPr>
      </w:pPr>
      <w:r w:rsidRPr="00074887">
        <w:rPr>
          <w:sz w:val="20"/>
          <w:szCs w:val="20"/>
        </w:rPr>
        <w:t xml:space="preserve">El presupuesto del mes es de 500.000, y se planean realizar 3 gastos, el programa no debe permitir ingresar ningún gasto mayor a 500.000, tampoco debe permitir que la suma de los 3 gastos sea mayor al presupuesto, en cualquiera de los casos anteriores el programa debe arrojar una salida de “presupuesto excedido”, de lo contrario la salida será “presupuesto aprobado”. </w:t>
      </w:r>
    </w:p>
    <w:p w:rsidR="00834DAE" w:rsidRPr="00074887" w:rsidRDefault="00834DAE" w:rsidP="00834DAE">
      <w:pPr>
        <w:pStyle w:val="ListParagraph"/>
        <w:numPr>
          <w:ilvl w:val="0"/>
          <w:numId w:val="1"/>
        </w:numPr>
        <w:spacing w:after="0" w:line="240" w:lineRule="auto"/>
        <w:ind w:left="360"/>
        <w:jc w:val="both"/>
        <w:rPr>
          <w:sz w:val="20"/>
          <w:szCs w:val="20"/>
        </w:rPr>
      </w:pPr>
      <w:r w:rsidRPr="00074887">
        <w:rPr>
          <w:sz w:val="20"/>
          <w:szCs w:val="20"/>
        </w:rPr>
        <w:t>En un almacén de computadores se tiene un sencillo sistema de inventario, tenemos el registro de 5 artículos:</w:t>
      </w:r>
    </w:p>
    <w:tbl>
      <w:tblPr>
        <w:tblStyle w:val="TableGrid"/>
        <w:tblW w:w="0" w:type="auto"/>
        <w:tblInd w:w="1762" w:type="dxa"/>
        <w:tblLook w:val="04A0" w:firstRow="1" w:lastRow="0" w:firstColumn="1" w:lastColumn="0" w:noHBand="0" w:noVBand="1"/>
      </w:tblPr>
      <w:tblGrid>
        <w:gridCol w:w="1842"/>
        <w:gridCol w:w="1418"/>
        <w:gridCol w:w="1417"/>
      </w:tblGrid>
      <w:tr w:rsidR="00834DAE" w:rsidRPr="000A080B" w:rsidTr="00820D04">
        <w:tc>
          <w:tcPr>
            <w:tcW w:w="1842" w:type="dxa"/>
            <w:vAlign w:val="center"/>
          </w:tcPr>
          <w:p w:rsidR="00834DAE" w:rsidRPr="000A080B" w:rsidRDefault="00834DAE" w:rsidP="00820D04">
            <w:pPr>
              <w:pStyle w:val="ListParagraph"/>
              <w:ind w:left="0"/>
              <w:jc w:val="center"/>
              <w:rPr>
                <w:sz w:val="18"/>
                <w:szCs w:val="18"/>
              </w:rPr>
            </w:pPr>
            <w:r w:rsidRPr="000A080B">
              <w:rPr>
                <w:sz w:val="18"/>
                <w:szCs w:val="18"/>
              </w:rPr>
              <w:t>Artículo</w:t>
            </w:r>
          </w:p>
        </w:tc>
        <w:tc>
          <w:tcPr>
            <w:tcW w:w="1418" w:type="dxa"/>
            <w:vAlign w:val="center"/>
          </w:tcPr>
          <w:p w:rsidR="00834DAE" w:rsidRPr="000A080B" w:rsidRDefault="00834DAE" w:rsidP="00820D04">
            <w:pPr>
              <w:pStyle w:val="ListParagraph"/>
              <w:ind w:left="0"/>
              <w:jc w:val="center"/>
              <w:rPr>
                <w:sz w:val="18"/>
                <w:szCs w:val="18"/>
              </w:rPr>
            </w:pPr>
            <w:r w:rsidRPr="000A080B">
              <w:rPr>
                <w:sz w:val="18"/>
                <w:szCs w:val="18"/>
              </w:rPr>
              <w:t>Cantidad en inventario</w:t>
            </w:r>
          </w:p>
        </w:tc>
        <w:tc>
          <w:tcPr>
            <w:tcW w:w="1417" w:type="dxa"/>
            <w:vAlign w:val="center"/>
          </w:tcPr>
          <w:p w:rsidR="00834DAE" w:rsidRPr="000A080B" w:rsidRDefault="00834DAE" w:rsidP="00820D04">
            <w:pPr>
              <w:pStyle w:val="ListParagraph"/>
              <w:ind w:left="0"/>
              <w:jc w:val="center"/>
              <w:rPr>
                <w:sz w:val="18"/>
                <w:szCs w:val="18"/>
              </w:rPr>
            </w:pPr>
            <w:r w:rsidRPr="000A080B">
              <w:rPr>
                <w:sz w:val="18"/>
                <w:szCs w:val="18"/>
              </w:rPr>
              <w:t>Precio Unitario</w:t>
            </w:r>
          </w:p>
        </w:tc>
      </w:tr>
      <w:tr w:rsidR="00834DAE" w:rsidRPr="000A080B" w:rsidTr="00820D04">
        <w:tc>
          <w:tcPr>
            <w:tcW w:w="1842" w:type="dxa"/>
          </w:tcPr>
          <w:p w:rsidR="00834DAE" w:rsidRPr="000A080B" w:rsidRDefault="00834DAE" w:rsidP="00820D04">
            <w:pPr>
              <w:pStyle w:val="ListParagraph"/>
              <w:ind w:left="0"/>
              <w:jc w:val="center"/>
              <w:rPr>
                <w:sz w:val="18"/>
                <w:szCs w:val="18"/>
              </w:rPr>
            </w:pPr>
            <w:r w:rsidRPr="000A080B">
              <w:rPr>
                <w:sz w:val="18"/>
                <w:szCs w:val="18"/>
              </w:rPr>
              <w:t xml:space="preserve">Disco duro Externo </w:t>
            </w:r>
          </w:p>
        </w:tc>
        <w:tc>
          <w:tcPr>
            <w:tcW w:w="1418" w:type="dxa"/>
          </w:tcPr>
          <w:p w:rsidR="00834DAE" w:rsidRPr="000A080B" w:rsidRDefault="00834DAE" w:rsidP="00820D04">
            <w:pPr>
              <w:pStyle w:val="ListParagraph"/>
              <w:ind w:left="0"/>
              <w:jc w:val="center"/>
              <w:rPr>
                <w:sz w:val="18"/>
                <w:szCs w:val="18"/>
              </w:rPr>
            </w:pPr>
            <w:r w:rsidRPr="000A080B">
              <w:rPr>
                <w:sz w:val="18"/>
                <w:szCs w:val="18"/>
              </w:rPr>
              <w:t>6</w:t>
            </w:r>
          </w:p>
        </w:tc>
        <w:tc>
          <w:tcPr>
            <w:tcW w:w="1417" w:type="dxa"/>
          </w:tcPr>
          <w:p w:rsidR="00834DAE" w:rsidRPr="000A080B" w:rsidRDefault="00834DAE" w:rsidP="00820D04">
            <w:pPr>
              <w:pStyle w:val="ListParagraph"/>
              <w:ind w:left="0"/>
              <w:jc w:val="center"/>
              <w:rPr>
                <w:sz w:val="18"/>
                <w:szCs w:val="18"/>
              </w:rPr>
            </w:pPr>
            <w:r w:rsidRPr="000A080B">
              <w:rPr>
                <w:sz w:val="18"/>
                <w:szCs w:val="18"/>
              </w:rPr>
              <w:t>200.000</w:t>
            </w:r>
          </w:p>
        </w:tc>
      </w:tr>
      <w:tr w:rsidR="00834DAE" w:rsidRPr="000A080B" w:rsidTr="00820D04">
        <w:tc>
          <w:tcPr>
            <w:tcW w:w="1842" w:type="dxa"/>
          </w:tcPr>
          <w:p w:rsidR="00834DAE" w:rsidRPr="000A080B" w:rsidRDefault="00834DAE" w:rsidP="00820D04">
            <w:pPr>
              <w:pStyle w:val="ListParagraph"/>
              <w:ind w:left="0"/>
              <w:jc w:val="center"/>
              <w:rPr>
                <w:sz w:val="18"/>
                <w:szCs w:val="18"/>
              </w:rPr>
            </w:pPr>
            <w:r w:rsidRPr="000A080B">
              <w:rPr>
                <w:sz w:val="18"/>
                <w:szCs w:val="18"/>
              </w:rPr>
              <w:t>Mouse óptico</w:t>
            </w:r>
          </w:p>
        </w:tc>
        <w:tc>
          <w:tcPr>
            <w:tcW w:w="1418" w:type="dxa"/>
          </w:tcPr>
          <w:p w:rsidR="00834DAE" w:rsidRPr="000A080B" w:rsidRDefault="00834DAE" w:rsidP="00820D04">
            <w:pPr>
              <w:pStyle w:val="ListParagraph"/>
              <w:ind w:left="0"/>
              <w:jc w:val="center"/>
              <w:rPr>
                <w:sz w:val="18"/>
                <w:szCs w:val="18"/>
              </w:rPr>
            </w:pPr>
            <w:r w:rsidRPr="000A080B">
              <w:rPr>
                <w:sz w:val="18"/>
                <w:szCs w:val="18"/>
              </w:rPr>
              <w:t>14</w:t>
            </w:r>
          </w:p>
        </w:tc>
        <w:tc>
          <w:tcPr>
            <w:tcW w:w="1417" w:type="dxa"/>
          </w:tcPr>
          <w:p w:rsidR="00834DAE" w:rsidRPr="000A080B" w:rsidRDefault="00834DAE" w:rsidP="00820D04">
            <w:pPr>
              <w:pStyle w:val="ListParagraph"/>
              <w:ind w:left="0"/>
              <w:jc w:val="center"/>
              <w:rPr>
                <w:sz w:val="18"/>
                <w:szCs w:val="18"/>
              </w:rPr>
            </w:pPr>
            <w:r w:rsidRPr="000A080B">
              <w:rPr>
                <w:sz w:val="18"/>
                <w:szCs w:val="18"/>
              </w:rPr>
              <w:t>15.000</w:t>
            </w:r>
          </w:p>
        </w:tc>
      </w:tr>
      <w:tr w:rsidR="00834DAE" w:rsidRPr="000A080B" w:rsidTr="00820D04">
        <w:tc>
          <w:tcPr>
            <w:tcW w:w="1842" w:type="dxa"/>
          </w:tcPr>
          <w:p w:rsidR="00834DAE" w:rsidRPr="000A080B" w:rsidRDefault="00834DAE" w:rsidP="00820D04">
            <w:pPr>
              <w:pStyle w:val="ListParagraph"/>
              <w:ind w:left="0"/>
              <w:jc w:val="center"/>
              <w:rPr>
                <w:sz w:val="18"/>
                <w:szCs w:val="18"/>
              </w:rPr>
            </w:pPr>
            <w:r w:rsidRPr="000A080B">
              <w:rPr>
                <w:sz w:val="18"/>
                <w:szCs w:val="18"/>
              </w:rPr>
              <w:t>Impresora láser</w:t>
            </w:r>
          </w:p>
        </w:tc>
        <w:tc>
          <w:tcPr>
            <w:tcW w:w="1418" w:type="dxa"/>
          </w:tcPr>
          <w:p w:rsidR="00834DAE" w:rsidRPr="000A080B" w:rsidRDefault="00834DAE" w:rsidP="00820D04">
            <w:pPr>
              <w:pStyle w:val="ListParagraph"/>
              <w:ind w:left="0"/>
              <w:jc w:val="center"/>
              <w:rPr>
                <w:sz w:val="18"/>
                <w:szCs w:val="18"/>
              </w:rPr>
            </w:pPr>
            <w:r w:rsidRPr="000A080B">
              <w:rPr>
                <w:sz w:val="18"/>
                <w:szCs w:val="18"/>
              </w:rPr>
              <w:t>3</w:t>
            </w:r>
          </w:p>
        </w:tc>
        <w:tc>
          <w:tcPr>
            <w:tcW w:w="1417" w:type="dxa"/>
          </w:tcPr>
          <w:p w:rsidR="00834DAE" w:rsidRPr="000A080B" w:rsidRDefault="00834DAE" w:rsidP="00820D04">
            <w:pPr>
              <w:pStyle w:val="ListParagraph"/>
              <w:ind w:left="0"/>
              <w:jc w:val="center"/>
              <w:rPr>
                <w:sz w:val="18"/>
                <w:szCs w:val="18"/>
              </w:rPr>
            </w:pPr>
            <w:r w:rsidRPr="000A080B">
              <w:rPr>
                <w:sz w:val="18"/>
                <w:szCs w:val="18"/>
              </w:rPr>
              <w:t>1.000.000</w:t>
            </w:r>
          </w:p>
        </w:tc>
      </w:tr>
      <w:tr w:rsidR="00834DAE" w:rsidRPr="000A080B" w:rsidTr="00820D04">
        <w:tc>
          <w:tcPr>
            <w:tcW w:w="1842" w:type="dxa"/>
          </w:tcPr>
          <w:p w:rsidR="00834DAE" w:rsidRPr="000A080B" w:rsidRDefault="00834DAE" w:rsidP="00820D04">
            <w:pPr>
              <w:pStyle w:val="ListParagraph"/>
              <w:ind w:left="0"/>
              <w:jc w:val="center"/>
              <w:rPr>
                <w:sz w:val="18"/>
                <w:szCs w:val="18"/>
              </w:rPr>
            </w:pPr>
            <w:r w:rsidRPr="000A080B">
              <w:rPr>
                <w:sz w:val="18"/>
                <w:szCs w:val="18"/>
              </w:rPr>
              <w:t>Memorias RAM</w:t>
            </w:r>
          </w:p>
        </w:tc>
        <w:tc>
          <w:tcPr>
            <w:tcW w:w="1418" w:type="dxa"/>
          </w:tcPr>
          <w:p w:rsidR="00834DAE" w:rsidRPr="000A080B" w:rsidRDefault="00834DAE" w:rsidP="00820D04">
            <w:pPr>
              <w:pStyle w:val="ListParagraph"/>
              <w:ind w:left="0"/>
              <w:jc w:val="center"/>
              <w:rPr>
                <w:sz w:val="18"/>
                <w:szCs w:val="18"/>
              </w:rPr>
            </w:pPr>
            <w:r w:rsidRPr="000A080B">
              <w:rPr>
                <w:sz w:val="18"/>
                <w:szCs w:val="18"/>
              </w:rPr>
              <w:t>20</w:t>
            </w:r>
          </w:p>
        </w:tc>
        <w:tc>
          <w:tcPr>
            <w:tcW w:w="1417" w:type="dxa"/>
          </w:tcPr>
          <w:p w:rsidR="00834DAE" w:rsidRPr="000A080B" w:rsidRDefault="00834DAE" w:rsidP="00820D04">
            <w:pPr>
              <w:pStyle w:val="ListParagraph"/>
              <w:ind w:left="0"/>
              <w:jc w:val="center"/>
              <w:rPr>
                <w:sz w:val="18"/>
                <w:szCs w:val="18"/>
              </w:rPr>
            </w:pPr>
            <w:r w:rsidRPr="000A080B">
              <w:rPr>
                <w:sz w:val="18"/>
                <w:szCs w:val="18"/>
              </w:rPr>
              <w:t>80.000</w:t>
            </w:r>
          </w:p>
        </w:tc>
      </w:tr>
      <w:tr w:rsidR="00834DAE" w:rsidRPr="000A080B" w:rsidTr="00820D04">
        <w:tc>
          <w:tcPr>
            <w:tcW w:w="1842" w:type="dxa"/>
          </w:tcPr>
          <w:p w:rsidR="00834DAE" w:rsidRPr="000A080B" w:rsidRDefault="00834DAE" w:rsidP="00820D04">
            <w:pPr>
              <w:pStyle w:val="ListParagraph"/>
              <w:ind w:left="0"/>
              <w:jc w:val="center"/>
              <w:rPr>
                <w:sz w:val="18"/>
                <w:szCs w:val="18"/>
              </w:rPr>
            </w:pPr>
            <w:r w:rsidRPr="000A080B">
              <w:rPr>
                <w:sz w:val="18"/>
                <w:szCs w:val="18"/>
              </w:rPr>
              <w:t>Memorias USB</w:t>
            </w:r>
          </w:p>
        </w:tc>
        <w:tc>
          <w:tcPr>
            <w:tcW w:w="1418" w:type="dxa"/>
          </w:tcPr>
          <w:p w:rsidR="00834DAE" w:rsidRPr="000A080B" w:rsidRDefault="00834DAE" w:rsidP="00820D04">
            <w:pPr>
              <w:pStyle w:val="ListParagraph"/>
              <w:ind w:left="0"/>
              <w:jc w:val="center"/>
              <w:rPr>
                <w:sz w:val="18"/>
                <w:szCs w:val="18"/>
              </w:rPr>
            </w:pPr>
            <w:r w:rsidRPr="000A080B">
              <w:rPr>
                <w:sz w:val="18"/>
                <w:szCs w:val="18"/>
              </w:rPr>
              <w:t>16</w:t>
            </w:r>
          </w:p>
        </w:tc>
        <w:tc>
          <w:tcPr>
            <w:tcW w:w="1417" w:type="dxa"/>
          </w:tcPr>
          <w:p w:rsidR="00834DAE" w:rsidRPr="000A080B" w:rsidRDefault="00834DAE" w:rsidP="00820D04">
            <w:pPr>
              <w:pStyle w:val="ListParagraph"/>
              <w:ind w:left="0"/>
              <w:jc w:val="center"/>
              <w:rPr>
                <w:sz w:val="18"/>
                <w:szCs w:val="18"/>
              </w:rPr>
            </w:pPr>
            <w:r w:rsidRPr="000A080B">
              <w:rPr>
                <w:sz w:val="18"/>
                <w:szCs w:val="18"/>
              </w:rPr>
              <w:t>12.000</w:t>
            </w:r>
          </w:p>
        </w:tc>
      </w:tr>
    </w:tbl>
    <w:p w:rsidR="00834DAE" w:rsidRPr="00074887" w:rsidRDefault="00834DAE" w:rsidP="00834DAE">
      <w:pPr>
        <w:pStyle w:val="ListParagraph"/>
        <w:spacing w:after="0" w:line="240" w:lineRule="auto"/>
        <w:ind w:left="360"/>
        <w:jc w:val="both"/>
        <w:rPr>
          <w:sz w:val="20"/>
          <w:szCs w:val="20"/>
        </w:rPr>
      </w:pPr>
    </w:p>
    <w:p w:rsidR="00834DAE" w:rsidRPr="00074887" w:rsidRDefault="00834DAE" w:rsidP="00834DAE">
      <w:pPr>
        <w:pStyle w:val="ListParagraph"/>
        <w:spacing w:after="0" w:line="240" w:lineRule="auto"/>
        <w:ind w:left="360"/>
        <w:jc w:val="both"/>
        <w:rPr>
          <w:sz w:val="20"/>
          <w:szCs w:val="20"/>
        </w:rPr>
      </w:pPr>
      <w:r w:rsidRPr="00074887">
        <w:rPr>
          <w:sz w:val="20"/>
          <w:szCs w:val="20"/>
        </w:rPr>
        <w:t>Durante una venta el sistema debe permitir ingresar el tipo de artículo y la cantidad solicitada por el cliente, si dicha cantidad supera la cantidad en el inventario se debe mostrar la cantidad faltante y un mensaje que exprese que no se debe realizar la transacción; en caso contrario se debe mostrar la cantidad restante en el inventario y el precio total que se le cobrará al cliente.</w:t>
      </w:r>
    </w:p>
    <w:p w:rsidR="00834DAE" w:rsidRDefault="00834DAE" w:rsidP="00834DAE">
      <w:pPr>
        <w:pStyle w:val="ListParagraph"/>
        <w:numPr>
          <w:ilvl w:val="0"/>
          <w:numId w:val="1"/>
        </w:numPr>
        <w:spacing w:after="0" w:line="240" w:lineRule="auto"/>
        <w:ind w:left="360"/>
        <w:jc w:val="both"/>
        <w:rPr>
          <w:sz w:val="20"/>
          <w:szCs w:val="20"/>
        </w:rPr>
      </w:pPr>
      <w:r w:rsidRPr="00074887">
        <w:rPr>
          <w:sz w:val="20"/>
          <w:szCs w:val="20"/>
        </w:rPr>
        <w:t>Una sucursal registra un total de ventas para cada uno de los primeros 4 meses del año, determinar el porcentaje de ventas para cada mes, además se definirá el destino de la sucursal dependiendo del promedio del primer cuatrimestre, si este es inferior a 600 de debe recomendar el cierre de la misma.</w:t>
      </w:r>
    </w:p>
    <w:p w:rsidR="00834DAE" w:rsidRDefault="00834DAE" w:rsidP="00834DAE">
      <w:pPr>
        <w:pStyle w:val="ListParagraph"/>
        <w:numPr>
          <w:ilvl w:val="0"/>
          <w:numId w:val="1"/>
        </w:numPr>
        <w:spacing w:after="0" w:line="240" w:lineRule="auto"/>
        <w:ind w:left="360"/>
        <w:jc w:val="both"/>
        <w:rPr>
          <w:sz w:val="20"/>
          <w:szCs w:val="20"/>
        </w:rPr>
      </w:pPr>
      <w:r>
        <w:rPr>
          <w:sz w:val="20"/>
          <w:szCs w:val="20"/>
        </w:rPr>
        <w:t>A un vendedor se le pagará el 10% de comisión sobre el total de ventas realizadas siempre y cuando supere la meta de ventas, la cual puede variar para cada vendedor, de lo contario se le pagará el 4% de comisión.</w:t>
      </w:r>
    </w:p>
    <w:p w:rsidR="00834DAE" w:rsidRDefault="00834DAE" w:rsidP="00834DAE">
      <w:pPr>
        <w:pStyle w:val="ListParagraph"/>
        <w:numPr>
          <w:ilvl w:val="0"/>
          <w:numId w:val="1"/>
        </w:numPr>
        <w:spacing w:after="0" w:line="240" w:lineRule="auto"/>
        <w:ind w:left="360"/>
        <w:jc w:val="both"/>
        <w:rPr>
          <w:sz w:val="20"/>
          <w:szCs w:val="20"/>
        </w:rPr>
      </w:pPr>
      <w:r>
        <w:rPr>
          <w:sz w:val="20"/>
          <w:szCs w:val="20"/>
        </w:rPr>
        <w:t>A otra sucursal, se le premiará con el 15% de comisiones sobre las ventas realizadas por los 4 vendedores, siempre y cuando estas superen los 3 millones, de lo contrario se le premiará con el 5 % (cada vendedor reporta una venta total).</w:t>
      </w:r>
    </w:p>
    <w:p w:rsidR="00834DAE" w:rsidRDefault="00834DAE" w:rsidP="00834DAE">
      <w:pPr>
        <w:pStyle w:val="ListParagraph"/>
        <w:numPr>
          <w:ilvl w:val="0"/>
          <w:numId w:val="1"/>
        </w:numPr>
        <w:spacing w:after="0" w:line="240" w:lineRule="auto"/>
        <w:ind w:left="360"/>
        <w:jc w:val="both"/>
        <w:rPr>
          <w:sz w:val="20"/>
          <w:szCs w:val="20"/>
        </w:rPr>
      </w:pPr>
      <w:r>
        <w:rPr>
          <w:sz w:val="20"/>
          <w:szCs w:val="20"/>
        </w:rPr>
        <w:t xml:space="preserve">En un </w:t>
      </w:r>
      <w:proofErr w:type="spellStart"/>
      <w:r>
        <w:rPr>
          <w:sz w:val="20"/>
          <w:szCs w:val="20"/>
        </w:rPr>
        <w:t>Call</w:t>
      </w:r>
      <w:proofErr w:type="spellEnd"/>
      <w:r>
        <w:rPr>
          <w:sz w:val="20"/>
          <w:szCs w:val="20"/>
        </w:rPr>
        <w:t xml:space="preserve"> Center, los trabajadores reportan las horas trabajadas y la cantidad de llamadas realizadas en ese lapso de tiempo, el sistema debe calcular el total de llamadas POR HORA, el total devengado ese día, teniendo en cuenta que cada llamada realizada tendrá un valor de 1.500, si la cantidad de llamadas por hora es mayor a 5, se le dará un bono del 5% basados en el total devengado.</w:t>
      </w:r>
    </w:p>
    <w:p w:rsidR="00834DAE" w:rsidRDefault="00834DAE" w:rsidP="00834DAE">
      <w:pPr>
        <w:pStyle w:val="ListParagraph"/>
        <w:numPr>
          <w:ilvl w:val="0"/>
          <w:numId w:val="1"/>
        </w:numPr>
        <w:spacing w:after="0" w:line="240" w:lineRule="auto"/>
        <w:ind w:left="360"/>
        <w:jc w:val="both"/>
        <w:rPr>
          <w:sz w:val="20"/>
          <w:szCs w:val="20"/>
        </w:rPr>
      </w:pPr>
      <w:r>
        <w:rPr>
          <w:sz w:val="20"/>
          <w:szCs w:val="20"/>
        </w:rPr>
        <w:t>En una agencia de viajes desean que el cliente pueda cotizar su viaje, se tienen unas constantes como son el valor del KM que es 2.350 y el porcentaje de alojamiento que es el 30%, realizar un seudocódigo que permita calcular el valor del pasaje y el valor del alojamiento por un día (será el 30% del valor del pasaje), ingresando la cantidad de Km a recorrer y la cantidad de días que tardará el viaje, si el cliente paga de contado se le dará un descuento del 10% de lo contrario pagará el 12% de incremento.</w:t>
      </w:r>
    </w:p>
    <w:p w:rsidR="00834DAE" w:rsidRDefault="00834DAE" w:rsidP="00834DAE">
      <w:pPr>
        <w:pStyle w:val="ListParagraph"/>
        <w:numPr>
          <w:ilvl w:val="0"/>
          <w:numId w:val="1"/>
        </w:numPr>
        <w:spacing w:after="0" w:line="240" w:lineRule="auto"/>
        <w:ind w:left="360"/>
        <w:jc w:val="both"/>
        <w:rPr>
          <w:sz w:val="20"/>
          <w:szCs w:val="20"/>
        </w:rPr>
      </w:pPr>
      <w:r>
        <w:rPr>
          <w:sz w:val="20"/>
          <w:szCs w:val="20"/>
        </w:rPr>
        <w:t xml:space="preserve">Para la copa libertadores se planea lanzar un sistema de abonos para los hinchas, los precios de las boletas según la localidad </w:t>
      </w:r>
      <w:proofErr w:type="gramStart"/>
      <w:r>
        <w:rPr>
          <w:sz w:val="20"/>
          <w:szCs w:val="20"/>
        </w:rPr>
        <w:t>son :</w:t>
      </w:r>
      <w:proofErr w:type="gramEnd"/>
    </w:p>
    <w:tbl>
      <w:tblPr>
        <w:tblStyle w:val="TableGrid"/>
        <w:tblW w:w="0" w:type="auto"/>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825"/>
      </w:tblGrid>
      <w:tr w:rsidR="00834DAE" w:rsidRPr="005B2BAC" w:rsidTr="00820D04">
        <w:trPr>
          <w:trHeight w:val="1518"/>
        </w:trPr>
        <w:tc>
          <w:tcPr>
            <w:tcW w:w="3260" w:type="dxa"/>
          </w:tcPr>
          <w:p w:rsidR="00834DAE" w:rsidRPr="005B2BAC" w:rsidRDefault="00834DAE" w:rsidP="00820D04">
            <w:pPr>
              <w:jc w:val="center"/>
              <w:rPr>
                <w:sz w:val="20"/>
                <w:szCs w:val="20"/>
              </w:rPr>
            </w:pPr>
            <w:r w:rsidRPr="005B2BAC">
              <w:rPr>
                <w:noProof/>
                <w:sz w:val="20"/>
                <w:szCs w:val="20"/>
                <w:lang w:val="en-US" w:eastAsia="en-US"/>
              </w:rPr>
              <w:drawing>
                <wp:inline distT="0" distB="0" distL="0" distR="0" wp14:anchorId="702F3CD9" wp14:editId="5F3E3EC0">
                  <wp:extent cx="1862239" cy="1140747"/>
                  <wp:effectExtent l="0" t="0" r="508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712" cy="1240885"/>
                          </a:xfrm>
                          <a:prstGeom prst="rect">
                            <a:avLst/>
                          </a:prstGeom>
                          <a:noFill/>
                          <a:ln>
                            <a:noFill/>
                          </a:ln>
                        </pic:spPr>
                      </pic:pic>
                    </a:graphicData>
                  </a:graphic>
                </wp:inline>
              </w:drawing>
            </w:r>
          </w:p>
        </w:tc>
        <w:tc>
          <w:tcPr>
            <w:tcW w:w="4825" w:type="dxa"/>
          </w:tcPr>
          <w:p w:rsidR="00834DAE" w:rsidRPr="005B2BAC" w:rsidRDefault="00834DAE" w:rsidP="00820D04">
            <w:pPr>
              <w:jc w:val="both"/>
              <w:rPr>
                <w:sz w:val="20"/>
                <w:szCs w:val="20"/>
              </w:rPr>
            </w:pPr>
            <w:r w:rsidRPr="005B2BAC">
              <w:rPr>
                <w:sz w:val="20"/>
                <w:szCs w:val="20"/>
              </w:rPr>
              <w:t xml:space="preserve">Si el usuario tiene la condición de </w:t>
            </w:r>
            <w:r>
              <w:rPr>
                <w:sz w:val="20"/>
                <w:szCs w:val="20"/>
              </w:rPr>
              <w:t>“</w:t>
            </w:r>
            <w:r w:rsidRPr="005B2BAC">
              <w:rPr>
                <w:sz w:val="20"/>
                <w:szCs w:val="20"/>
              </w:rPr>
              <w:t>Hincha Fiel</w:t>
            </w:r>
            <w:r>
              <w:rPr>
                <w:sz w:val="20"/>
                <w:szCs w:val="20"/>
              </w:rPr>
              <w:t>” (HF)</w:t>
            </w:r>
            <w:r w:rsidRPr="005B2BAC">
              <w:rPr>
                <w:sz w:val="20"/>
                <w:szCs w:val="20"/>
              </w:rPr>
              <w:t xml:space="preserve"> tendrá un 20% de descuento sobre el abono, si es abonado por </w:t>
            </w:r>
            <w:r>
              <w:rPr>
                <w:sz w:val="20"/>
                <w:szCs w:val="20"/>
              </w:rPr>
              <w:t>“</w:t>
            </w:r>
            <w:r w:rsidRPr="005B2BAC">
              <w:rPr>
                <w:sz w:val="20"/>
                <w:szCs w:val="20"/>
              </w:rPr>
              <w:t>primera vez</w:t>
            </w:r>
            <w:r>
              <w:rPr>
                <w:sz w:val="20"/>
                <w:szCs w:val="20"/>
              </w:rPr>
              <w:t>” (PV)</w:t>
            </w:r>
            <w:r w:rsidRPr="005B2BAC">
              <w:rPr>
                <w:sz w:val="20"/>
                <w:szCs w:val="20"/>
              </w:rPr>
              <w:t xml:space="preserve"> tendrá el 10% de descuento.</w:t>
            </w:r>
          </w:p>
          <w:p w:rsidR="00834DAE" w:rsidRPr="005B2BAC" w:rsidRDefault="00834DAE" w:rsidP="00820D04">
            <w:pPr>
              <w:jc w:val="both"/>
              <w:rPr>
                <w:sz w:val="20"/>
                <w:szCs w:val="20"/>
              </w:rPr>
            </w:pPr>
            <w:r w:rsidRPr="005B2BAC">
              <w:rPr>
                <w:sz w:val="20"/>
                <w:szCs w:val="20"/>
              </w:rPr>
              <w:t>El usuario también podrá escoger la cantidad de partidos a los cuales se desea abonar.</w:t>
            </w:r>
          </w:p>
        </w:tc>
      </w:tr>
    </w:tbl>
    <w:p w:rsidR="00834DAE" w:rsidRDefault="00834DAE" w:rsidP="00834DAE">
      <w:pPr>
        <w:pStyle w:val="ListParagraph"/>
        <w:numPr>
          <w:ilvl w:val="0"/>
          <w:numId w:val="1"/>
        </w:numPr>
        <w:spacing w:after="0" w:line="240" w:lineRule="auto"/>
        <w:jc w:val="both"/>
        <w:rPr>
          <w:sz w:val="20"/>
          <w:szCs w:val="20"/>
        </w:rPr>
      </w:pPr>
      <w:r w:rsidRPr="005B2BAC">
        <w:rPr>
          <w:sz w:val="20"/>
          <w:szCs w:val="20"/>
        </w:rPr>
        <w:lastRenderedPageBreak/>
        <w:t xml:space="preserve">En el factor X se desea clasificar a </w:t>
      </w:r>
      <w:r>
        <w:rPr>
          <w:sz w:val="20"/>
          <w:szCs w:val="20"/>
        </w:rPr>
        <w:t>los</w:t>
      </w:r>
      <w:r w:rsidRPr="005B2BAC">
        <w:rPr>
          <w:sz w:val="20"/>
          <w:szCs w:val="20"/>
        </w:rPr>
        <w:t xml:space="preserve"> concursantes en 3 diferentes categorías dependiendo de la edad, si la edad está entre 16 y 18 pertenecerá a la categoría 1, si es mayor a 18 y menor que 25 pertenece a la categoría 2, y si es mayor d</w:t>
      </w:r>
      <w:r>
        <w:rPr>
          <w:sz w:val="20"/>
          <w:szCs w:val="20"/>
        </w:rPr>
        <w:t>e 25 pertenece a la categoría 3, si la edad no está comprendida en ninguna de las categorías anteriores se debe mostrar un mensaje que le diga al usuario que no puede participar.</w:t>
      </w:r>
    </w:p>
    <w:p w:rsidR="00834DAE" w:rsidRDefault="00834DAE" w:rsidP="00834DAE">
      <w:pPr>
        <w:pStyle w:val="ListParagraph"/>
        <w:numPr>
          <w:ilvl w:val="0"/>
          <w:numId w:val="1"/>
        </w:numPr>
        <w:spacing w:after="0" w:line="240" w:lineRule="auto"/>
        <w:jc w:val="both"/>
        <w:rPr>
          <w:sz w:val="20"/>
          <w:szCs w:val="20"/>
        </w:rPr>
      </w:pPr>
      <w:r>
        <w:rPr>
          <w:sz w:val="20"/>
          <w:szCs w:val="20"/>
        </w:rPr>
        <w:t>Los trabajadores independientes tienen la obligación de pagar la seguridad social (salud y pensión), se le dirá al trabajador que está al día siempre y cuando pagará las 2, de lo contrario se le informará que debe.</w:t>
      </w:r>
    </w:p>
    <w:p w:rsidR="00834DAE" w:rsidRDefault="00834DAE" w:rsidP="00834DAE">
      <w:pPr>
        <w:pStyle w:val="ListParagraph"/>
        <w:numPr>
          <w:ilvl w:val="0"/>
          <w:numId w:val="1"/>
        </w:numPr>
        <w:spacing w:after="0" w:line="240" w:lineRule="auto"/>
        <w:jc w:val="both"/>
        <w:rPr>
          <w:sz w:val="20"/>
          <w:szCs w:val="20"/>
        </w:rPr>
      </w:pPr>
      <w:r>
        <w:rPr>
          <w:sz w:val="20"/>
          <w:szCs w:val="20"/>
        </w:rPr>
        <w:t>Para expedirle la factura al cliente se necesita ingresar la cantidad y el precio de 4 artículos, se debe calcular un subtotal, además de un descuento del 7% SI el cliente paga de contado y el subtotal es mayor a 500.</w:t>
      </w:r>
    </w:p>
    <w:p w:rsidR="00834DAE" w:rsidRDefault="00834DAE" w:rsidP="00834DAE">
      <w:pPr>
        <w:pStyle w:val="ListParagraph"/>
        <w:numPr>
          <w:ilvl w:val="0"/>
          <w:numId w:val="1"/>
        </w:numPr>
        <w:spacing w:after="0" w:line="240" w:lineRule="auto"/>
        <w:jc w:val="both"/>
        <w:rPr>
          <w:sz w:val="20"/>
          <w:szCs w:val="20"/>
        </w:rPr>
      </w:pPr>
      <w:r w:rsidRPr="00532BB7">
        <w:rPr>
          <w:sz w:val="20"/>
          <w:szCs w:val="20"/>
        </w:rPr>
        <w:t xml:space="preserve">Un profesor necesita que las notas de sus estudiantes sean cualitativas, teniendo </w:t>
      </w:r>
      <w:r>
        <w:rPr>
          <w:sz w:val="20"/>
          <w:szCs w:val="20"/>
        </w:rPr>
        <w:t>en cuenta que ingresa la nota en números decimales (cuantitativa) y el sistema debe arrojar el equivalente según esta tabla:</w:t>
      </w:r>
    </w:p>
    <w:p w:rsidR="00834DAE" w:rsidRPr="00532BB7" w:rsidRDefault="00834DAE" w:rsidP="00834DAE">
      <w:pPr>
        <w:spacing w:after="0" w:line="240" w:lineRule="auto"/>
        <w:ind w:left="708"/>
        <w:jc w:val="both"/>
        <w:rPr>
          <w:sz w:val="20"/>
          <w:szCs w:val="20"/>
        </w:rPr>
      </w:pPr>
      <w:proofErr w:type="gramStart"/>
      <w:r w:rsidRPr="00532BB7">
        <w:rPr>
          <w:sz w:val="20"/>
          <w:szCs w:val="20"/>
        </w:rPr>
        <w:t>.-</w:t>
      </w:r>
      <w:proofErr w:type="gramEnd"/>
      <w:r w:rsidRPr="00532BB7">
        <w:rPr>
          <w:sz w:val="20"/>
          <w:szCs w:val="20"/>
        </w:rPr>
        <w:t>Si la nota es igual a 5 debe aparece el texto “Sobresaliente”</w:t>
      </w:r>
    </w:p>
    <w:p w:rsidR="00834DAE" w:rsidRPr="00532BB7" w:rsidRDefault="00834DAE" w:rsidP="00834DAE">
      <w:pPr>
        <w:spacing w:after="0" w:line="240" w:lineRule="auto"/>
        <w:ind w:left="708"/>
        <w:jc w:val="both"/>
        <w:rPr>
          <w:sz w:val="20"/>
          <w:szCs w:val="20"/>
        </w:rPr>
      </w:pPr>
      <w:proofErr w:type="gramStart"/>
      <w:r w:rsidRPr="00532BB7">
        <w:rPr>
          <w:sz w:val="20"/>
          <w:szCs w:val="20"/>
        </w:rPr>
        <w:t>.-</w:t>
      </w:r>
      <w:proofErr w:type="gramEnd"/>
      <w:r w:rsidRPr="00532BB7">
        <w:rPr>
          <w:sz w:val="20"/>
          <w:szCs w:val="20"/>
        </w:rPr>
        <w:t>Si la nota es mayor a 3 y menor a 5 debe aparece el texto “Bueno”</w:t>
      </w:r>
    </w:p>
    <w:p w:rsidR="00834DAE" w:rsidRPr="00532BB7" w:rsidRDefault="00834DAE" w:rsidP="00834DAE">
      <w:pPr>
        <w:spacing w:after="0" w:line="240" w:lineRule="auto"/>
        <w:ind w:left="708"/>
        <w:jc w:val="both"/>
        <w:rPr>
          <w:sz w:val="20"/>
          <w:szCs w:val="20"/>
        </w:rPr>
      </w:pPr>
      <w:proofErr w:type="gramStart"/>
      <w:r w:rsidRPr="00532BB7">
        <w:rPr>
          <w:sz w:val="20"/>
          <w:szCs w:val="20"/>
        </w:rPr>
        <w:t>.-</w:t>
      </w:r>
      <w:proofErr w:type="gramEnd"/>
      <w:r w:rsidRPr="00532BB7">
        <w:rPr>
          <w:sz w:val="20"/>
          <w:szCs w:val="20"/>
        </w:rPr>
        <w:t>Si la nota es menor o igual que 3 debe aparece el texto “Deficiente”</w:t>
      </w:r>
    </w:p>
    <w:p w:rsidR="00834DAE" w:rsidRDefault="00834DAE" w:rsidP="00834DAE">
      <w:pPr>
        <w:pStyle w:val="ListParagraph"/>
        <w:spacing w:after="0" w:line="240" w:lineRule="auto"/>
        <w:jc w:val="both"/>
        <w:rPr>
          <w:sz w:val="20"/>
          <w:szCs w:val="20"/>
        </w:rPr>
      </w:pPr>
      <w:r>
        <w:rPr>
          <w:sz w:val="20"/>
          <w:szCs w:val="20"/>
        </w:rPr>
        <w:t xml:space="preserve"> La nota ingresada no debe ser menor que cero o mayor que 5.</w:t>
      </w:r>
    </w:p>
    <w:p w:rsidR="00834DAE" w:rsidRDefault="00834DAE" w:rsidP="00834DAE">
      <w:pPr>
        <w:pStyle w:val="ListParagraph"/>
        <w:spacing w:after="0" w:line="240" w:lineRule="auto"/>
        <w:jc w:val="both"/>
        <w:rPr>
          <w:sz w:val="20"/>
          <w:szCs w:val="20"/>
        </w:rPr>
      </w:pPr>
    </w:p>
    <w:p w:rsidR="00834DAE" w:rsidRDefault="00834DAE" w:rsidP="00834DAE">
      <w:pPr>
        <w:pStyle w:val="ListParagraph"/>
        <w:numPr>
          <w:ilvl w:val="0"/>
          <w:numId w:val="1"/>
        </w:numPr>
        <w:spacing w:after="0" w:line="240" w:lineRule="auto"/>
        <w:jc w:val="both"/>
        <w:rPr>
          <w:sz w:val="20"/>
          <w:szCs w:val="20"/>
        </w:rPr>
      </w:pPr>
      <w:r>
        <w:rPr>
          <w:sz w:val="20"/>
          <w:szCs w:val="20"/>
        </w:rPr>
        <w:t>Calcular el IMC (Índice de masa corporal) según esta fórmula, y dar una clasificación a la persona según el IMC recién calculado.</w:t>
      </w:r>
    </w:p>
    <w:p w:rsidR="00834DAE" w:rsidRDefault="00834DAE" w:rsidP="00834DAE">
      <w:pPr>
        <w:pStyle w:val="ListParagraph"/>
        <w:spacing w:after="0" w:line="240" w:lineRule="auto"/>
        <w:jc w:val="both"/>
        <w:rPr>
          <w:sz w:val="20"/>
          <w:szCs w:val="20"/>
        </w:rPr>
      </w:pPr>
      <w:r>
        <w:rPr>
          <w:sz w:val="20"/>
          <w:szCs w:val="20"/>
        </w:rPr>
        <w:t xml:space="preserve"> </w:t>
      </w: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827"/>
      </w:tblGrid>
      <w:tr w:rsidR="00834DAE" w:rsidTr="00820D04">
        <w:tc>
          <w:tcPr>
            <w:tcW w:w="2977" w:type="dxa"/>
            <w:vAlign w:val="center"/>
          </w:tcPr>
          <w:p w:rsidR="00834DAE" w:rsidRDefault="00834DAE" w:rsidP="00820D04">
            <w:pPr>
              <w:pStyle w:val="ListParagraph"/>
              <w:ind w:left="0"/>
              <w:jc w:val="center"/>
              <w:rPr>
                <w:sz w:val="20"/>
                <w:szCs w:val="20"/>
              </w:rPr>
            </w:pPr>
            <w:r>
              <w:rPr>
                <w:noProof/>
                <w:lang w:val="en-US" w:eastAsia="en-US"/>
              </w:rPr>
              <w:drawing>
                <wp:inline distT="0" distB="0" distL="0" distR="0" wp14:anchorId="71FA3792" wp14:editId="2732C47E">
                  <wp:extent cx="1350592" cy="438272"/>
                  <wp:effectExtent l="0" t="0" r="2540" b="0"/>
                  <wp:docPr id="6"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a:blip r:embed="rId6"/>
                          <a:stretch>
                            <a:fillRect/>
                          </a:stretch>
                        </pic:blipFill>
                        <pic:spPr>
                          <a:xfrm>
                            <a:off x="0" y="0"/>
                            <a:ext cx="1361269" cy="441737"/>
                          </a:xfrm>
                          <a:prstGeom prst="rect">
                            <a:avLst/>
                          </a:prstGeom>
                        </pic:spPr>
                      </pic:pic>
                    </a:graphicData>
                  </a:graphic>
                </wp:inline>
              </w:drawing>
            </w:r>
          </w:p>
          <w:p w:rsidR="00834DAE" w:rsidRDefault="00834DAE" w:rsidP="00820D04">
            <w:pPr>
              <w:pStyle w:val="ListParagraph"/>
              <w:ind w:left="0"/>
              <w:jc w:val="center"/>
              <w:rPr>
                <w:sz w:val="20"/>
                <w:szCs w:val="20"/>
              </w:rPr>
            </w:pPr>
            <w:r>
              <w:rPr>
                <w:sz w:val="20"/>
                <w:szCs w:val="20"/>
              </w:rPr>
              <w:t>Fórmula IMC</w:t>
            </w:r>
          </w:p>
        </w:tc>
        <w:tc>
          <w:tcPr>
            <w:tcW w:w="3827" w:type="dxa"/>
            <w:vAlign w:val="center"/>
          </w:tcPr>
          <w:p w:rsidR="00834DAE" w:rsidRDefault="00834DAE" w:rsidP="00820D04">
            <w:pPr>
              <w:pStyle w:val="ListParagraph"/>
              <w:ind w:left="0"/>
              <w:jc w:val="center"/>
              <w:rPr>
                <w:sz w:val="20"/>
                <w:szCs w:val="20"/>
              </w:rPr>
            </w:pPr>
            <w:r w:rsidRPr="00D14478">
              <w:rPr>
                <w:noProof/>
                <w:lang w:val="en-US" w:eastAsia="en-US"/>
              </w:rPr>
              <w:drawing>
                <wp:inline distT="0" distB="0" distL="0" distR="0" wp14:anchorId="61A8D157" wp14:editId="2473DFF5">
                  <wp:extent cx="1905000" cy="838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p>
        </w:tc>
      </w:tr>
    </w:tbl>
    <w:p w:rsidR="006B6071" w:rsidRDefault="006B6071"/>
    <w:sectPr w:rsidR="006B60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714EF"/>
    <w:multiLevelType w:val="hybridMultilevel"/>
    <w:tmpl w:val="C42A3C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AE"/>
    <w:rsid w:val="006B6071"/>
    <w:rsid w:val="00834DAE"/>
    <w:rsid w:val="00A4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E70A1-BD99-49F4-8D78-C70FF0CD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AE"/>
    <w:rPr>
      <w:rFonts w:eastAsiaTheme="minorEastAsia"/>
      <w:lang w:val="es-C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AE"/>
    <w:pPr>
      <w:ind w:left="720"/>
      <w:contextualSpacing/>
    </w:pPr>
  </w:style>
  <w:style w:type="table" w:styleId="TableGrid">
    <w:name w:val="Table Grid"/>
    <w:basedOn w:val="TableNormal"/>
    <w:uiPriority w:val="39"/>
    <w:rsid w:val="00834DAE"/>
    <w:pPr>
      <w:spacing w:after="0" w:line="240" w:lineRule="auto"/>
    </w:pPr>
    <w:rPr>
      <w:rFonts w:eastAsiaTheme="minorEastAsia"/>
      <w:lang w:val="es-C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2019-04-12T20:09:00Z</dcterms:created>
  <dcterms:modified xsi:type="dcterms:W3CDTF">2019-04-12T20:12:00Z</dcterms:modified>
</cp:coreProperties>
</file>